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A2" w:rsidRPr="00F174A2" w:rsidRDefault="00F174A2" w:rsidP="00F174A2">
      <w:pPr>
        <w:spacing w:after="188" w:line="240" w:lineRule="auto"/>
        <w:rPr>
          <w:rFonts w:ascii="Arial" w:eastAsia="Times New Roman" w:hAnsi="Arial" w:cs="Arial"/>
          <w:b/>
          <w:color w:val="000000"/>
          <w:sz w:val="36"/>
          <w:szCs w:val="24"/>
          <w:lang w:eastAsia="de-DE"/>
        </w:rPr>
      </w:pPr>
      <w:r w:rsidRPr="00F174A2">
        <w:rPr>
          <w:rFonts w:ascii="Arial" w:eastAsia="Times New Roman" w:hAnsi="Arial" w:cs="Arial"/>
          <w:b/>
          <w:color w:val="000000"/>
          <w:sz w:val="36"/>
          <w:szCs w:val="24"/>
          <w:lang w:eastAsia="de-DE"/>
        </w:rPr>
        <w:t>Praktikumsplätze in der Abteilung Rheinland</w:t>
      </w:r>
    </w:p>
    <w:p w:rsidR="00F174A2" w:rsidRPr="002E6B97" w:rsidRDefault="00F174A2" w:rsidP="00F174A2">
      <w:pPr>
        <w:spacing w:after="18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Das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Landesarchiv NRW Abt. Rheinland</w:t>
      </w: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vergibt im Rahmen seiner Kapazität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und zu festen Terminen </w:t>
      </w: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Plätze für freiwillige und ver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pflichtende Praktika während der Ausbildung und des</w:t>
      </w: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Studiums. </w:t>
      </w:r>
    </w:p>
    <w:p w:rsidR="00F174A2" w:rsidRPr="002E6B97" w:rsidRDefault="00F174A2" w:rsidP="00F174A2">
      <w:pPr>
        <w:spacing w:after="18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Auf diese Weise bieten wir Ihnen gern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</w:t>
      </w: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die Möglichkeit, einen ersten Einblick in die Aufgaben, die Struktur und die Arbeitsabläufe des Landesarchivs NRW Abt. Rheinland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zu erhalten. Insbesondere in die Aufgaben und die Arbeitsweise eines*r Archivar*in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einem großen Staatsarchiv.</w:t>
      </w:r>
    </w:p>
    <w:p w:rsidR="00F174A2" w:rsidRPr="002E6B97" w:rsidRDefault="00F174A2" w:rsidP="00F174A2">
      <w:pPr>
        <w:spacing w:after="18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Berufsfelderkundungstage für Schüler*innen führen wir nach Rücksprache durch.</w:t>
      </w:r>
    </w:p>
    <w:p w:rsidR="00F174A2" w:rsidRPr="002E6B97" w:rsidRDefault="00F174A2" w:rsidP="00F174A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Wir vergeben keine Plätze für Praktika nach Abschluss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einer Ausbildung oder </w:t>
      </w: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eines Studiums. Dies gilt auch für die Zeit nach dem Abschluss eines Bachelor- und vor der Aufnahme eines Masterstudiums. </w:t>
      </w:r>
    </w:p>
    <w:p w:rsidR="00F174A2" w:rsidRPr="002E6B97" w:rsidRDefault="00F174A2" w:rsidP="00F174A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 Praktikum kann längstens drei Monate dauern.</w:t>
      </w:r>
    </w:p>
    <w:p w:rsidR="00F174A2" w:rsidRPr="002E6B97" w:rsidRDefault="00F174A2" w:rsidP="00F174A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Ihre Bewerbung muss folgende Angaben und Unterlagen enthalten:</w:t>
      </w:r>
    </w:p>
    <w:p w:rsidR="00F174A2" w:rsidRDefault="00F174A2" w:rsidP="00F174A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Anschreiben mit Angabe Ihrer Motivation</w:t>
      </w:r>
    </w:p>
    <w:p w:rsidR="00F174A2" w:rsidRPr="002E6B97" w:rsidRDefault="00F174A2" w:rsidP="00F174A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Angabe der Art des gewünschten Praktikums</w:t>
      </w:r>
    </w:p>
    <w:p w:rsidR="00F174A2" w:rsidRPr="002E6B97" w:rsidRDefault="00F174A2" w:rsidP="00F174A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tabellarischer Lebenslauf mit Anschrift, E-Mail-Adresse, Telefonnummer</w:t>
      </w:r>
    </w:p>
    <w:p w:rsidR="00F174A2" w:rsidRPr="002E6B97" w:rsidRDefault="00F174A2" w:rsidP="00F174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elektronische Kopien des Abiturzeugnisses, gegebenenfalls einen Nachweis über eine Zwischenprüfung</w:t>
      </w:r>
    </w:p>
    <w:p w:rsidR="00F174A2" w:rsidRPr="002E6B97" w:rsidRDefault="00F174A2" w:rsidP="00F174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aktuelle Immatrikulationsbescheinigung</w:t>
      </w:r>
    </w:p>
    <w:p w:rsidR="00F174A2" w:rsidRPr="002E6B97" w:rsidRDefault="00F174A2" w:rsidP="00F174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bei einem Pflichtpraktikum: Auszug aus der Studien-, Prüfungsordnung beziehungsweise ein entsprechender Nachweis der Hochschule</w:t>
      </w:r>
    </w:p>
    <w:p w:rsidR="00F174A2" w:rsidRDefault="00F174A2" w:rsidP="00F174A2">
      <w:pPr>
        <w:spacing w:after="18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2E6B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Nach Abschluss des Praktikums erhalten Sie eine Bescheinigung über das abgeleistete Praktikum.</w:t>
      </w:r>
    </w:p>
    <w:p w:rsidR="00F174A2" w:rsidRDefault="00F174A2" w:rsidP="00F174A2">
      <w:pPr>
        <w:spacing w:after="18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Sobald ein Termin für d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as nächste Praktikum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feststeht, wird er hier veröffentlicht.</w:t>
      </w:r>
    </w:p>
    <w:p w:rsidR="00090DB5" w:rsidRPr="00F174A2" w:rsidRDefault="00F174A2" w:rsidP="00F174A2">
      <w:pPr>
        <w:spacing w:after="188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F174A2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eastAsia="de-DE"/>
        </w:rPr>
        <w:t>Sollten Sie vorab Fragen haben, wenden Sie sich bitte an Regina Hönerlage,</w:t>
      </w:r>
      <w:r w:rsidRPr="00F174A2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eastAsia="de-DE"/>
        </w:rPr>
        <w:t xml:space="preserve"> </w:t>
      </w:r>
      <w:r w:rsidRPr="00F174A2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eastAsia="de-DE"/>
        </w:rPr>
        <w:t xml:space="preserve">0203/987 21 227. </w:t>
      </w:r>
      <w:bookmarkStart w:id="0" w:name="_GoBack"/>
      <w:bookmarkEnd w:id="0"/>
    </w:p>
    <w:sectPr w:rsidR="00090DB5" w:rsidRPr="00F174A2" w:rsidSect="004D6DF8">
      <w:headerReference w:type="default" r:id="rId8"/>
      <w:headerReference w:type="first" r:id="rId9"/>
      <w:footerReference w:type="first" r:id="rId10"/>
      <w:pgSz w:w="11906" w:h="16838" w:code="9"/>
      <w:pgMar w:top="2381" w:right="3175" w:bottom="2552" w:left="136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6F" w:rsidRDefault="00126D6F" w:rsidP="007A6806">
      <w:r>
        <w:separator/>
      </w:r>
    </w:p>
  </w:endnote>
  <w:endnote w:type="continuationSeparator" w:id="0">
    <w:p w:rsidR="00126D6F" w:rsidRDefault="00126D6F" w:rsidP="007A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000000"/>
        <w:sz w:val="16"/>
        <w:szCs w:val="16"/>
      </w:rPr>
      <w:id w:val="-1133165865"/>
      <w:lock w:val="sdtContentLocked"/>
      <w:placeholder/>
      <w:group/>
    </w:sdtPr>
    <w:sdtEndPr>
      <w:rPr>
        <w:b w:val="0"/>
        <w:bCs w:val="0"/>
        <w:color w:val="auto"/>
        <w:sz w:val="22"/>
        <w:szCs w:val="22"/>
      </w:rPr>
    </w:sdtEndPr>
    <w:sdtContent>
      <w:p w:rsidR="00C05D4A" w:rsidRPr="006F5E8B" w:rsidRDefault="00090DB5" w:rsidP="00B3191A">
        <w:pPr>
          <w:autoSpaceDE w:val="0"/>
          <w:autoSpaceDN w:val="0"/>
          <w:adjustRightInd w:val="0"/>
          <w:spacing w:after="0" w:line="288" w:lineRule="auto"/>
          <w:jc w:val="both"/>
          <w:textAlignment w:val="center"/>
          <w:rPr>
            <w:b/>
            <w:bCs/>
            <w:color w:val="000000"/>
            <w:sz w:val="16"/>
            <w:szCs w:val="16"/>
          </w:rPr>
        </w:pPr>
        <w:r>
          <w:rPr>
            <w:b/>
            <w:bCs/>
            <w:noProof/>
            <w:color w:val="000000"/>
            <w:sz w:val="16"/>
            <w:szCs w:val="16"/>
            <w:lang w:eastAsia="de-DE"/>
          </w:rPr>
          <w:drawing>
            <wp:anchor distT="0" distB="0" distL="114300" distR="114300" simplePos="0" relativeHeight="251673600" behindDoc="1" locked="0" layoutInCell="1" allowOverlap="1" wp14:anchorId="5BA0AD7C" wp14:editId="3E2C57D9">
              <wp:simplePos x="0" y="0"/>
              <wp:positionH relativeFrom="page">
                <wp:posOffset>0</wp:posOffset>
              </wp:positionH>
              <wp:positionV relativeFrom="page">
                <wp:posOffset>9072880</wp:posOffset>
              </wp:positionV>
              <wp:extent cx="7560000" cy="1620000"/>
              <wp:effectExtent l="0" t="0" r="3175" b="0"/>
              <wp:wrapNone/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ss-Pressemitteilun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6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6F" w:rsidRDefault="00126D6F" w:rsidP="007A6806">
      <w:r>
        <w:separator/>
      </w:r>
    </w:p>
  </w:footnote>
  <w:footnote w:type="continuationSeparator" w:id="0">
    <w:p w:rsidR="00126D6F" w:rsidRDefault="00126D6F" w:rsidP="007A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767786"/>
      <w:lock w:val="contentLocked"/>
      <w:placeholder/>
      <w:group/>
    </w:sdtPr>
    <w:sdtEndPr/>
    <w:sdtContent>
      <w:p w:rsidR="00C05D4A" w:rsidRPr="007A6806" w:rsidRDefault="00C05D4A" w:rsidP="007A6806">
        <w:pPr>
          <w:pStyle w:val="EinfAbs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51C77A1" wp14:editId="20263A46">
                  <wp:simplePos x="0" y="0"/>
                  <wp:positionH relativeFrom="page">
                    <wp:posOffset>5941206</wp:posOffset>
                  </wp:positionH>
                  <wp:positionV relativeFrom="page">
                    <wp:posOffset>1260475</wp:posOffset>
                  </wp:positionV>
                  <wp:extent cx="1440000" cy="129600"/>
                  <wp:effectExtent l="0" t="0" r="8255" b="3810"/>
                  <wp:wrapNone/>
                  <wp:docPr id="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00" cy="12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D4A" w:rsidRPr="00C05D4A" w:rsidRDefault="00C05D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2B41">
                                <w:rPr>
                                  <w:sz w:val="16"/>
                                  <w:szCs w:val="16"/>
                                </w:rPr>
                                <w:t xml:space="preserve">Seite </w:t>
                              </w:r>
                              <w:r w:rsidRPr="00C22B41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22B41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C22B41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174A2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22B41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C22B41">
                                <w:rPr>
                                  <w:sz w:val="16"/>
                                  <w:szCs w:val="16"/>
                                </w:rPr>
                                <w:t xml:space="preserve"> von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NUMPAGES  \* Arabic  \* MERGEFORMAT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174A2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51C77A1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467.8pt;margin-top:99.25pt;width:113.4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" stroked="f">
                  <v:textbox inset="0,0,0,0">
                    <w:txbxContent>
                      <w:p w:rsidR="00C05D4A" w:rsidRPr="00C05D4A" w:rsidRDefault="00C05D4A">
                        <w:pPr>
                          <w:rPr>
                            <w:sz w:val="16"/>
                            <w:szCs w:val="16"/>
                          </w:rPr>
                        </w:pPr>
                        <w:r w:rsidRPr="00C22B41">
                          <w:rPr>
                            <w:sz w:val="16"/>
                            <w:szCs w:val="16"/>
                          </w:rPr>
                          <w:t xml:space="preserve">Seite </w:t>
                        </w:r>
                        <w:r w:rsidRPr="00C22B41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C22B41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C22B41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F174A2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C22B41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C22B41">
                          <w:rPr>
                            <w:sz w:val="16"/>
                            <w:szCs w:val="16"/>
                          </w:rPr>
                          <w:t xml:space="preserve"> von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F174A2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eastAsia="de-DE"/>
          </w:rPr>
          <w:drawing>
            <wp:anchor distT="0" distB="0" distL="114300" distR="114300" simplePos="0" relativeHeight="251665408" behindDoc="1" locked="0" layoutInCell="1" allowOverlap="1" wp14:anchorId="759660A6" wp14:editId="2506BC9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5600" cy="53604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AV Kopf 2 s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5600" cy="536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4A" w:rsidRPr="00090DB5" w:rsidRDefault="00090DB5" w:rsidP="00090DB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0E7E93B4" wp14:editId="28F50A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8504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-Pressemitteil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E86"/>
    <w:multiLevelType w:val="multilevel"/>
    <w:tmpl w:val="578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6F"/>
    <w:rsid w:val="00066FB3"/>
    <w:rsid w:val="00090DB5"/>
    <w:rsid w:val="00126D6F"/>
    <w:rsid w:val="003B2EEA"/>
    <w:rsid w:val="004D6DF8"/>
    <w:rsid w:val="00640EEE"/>
    <w:rsid w:val="006F5E8B"/>
    <w:rsid w:val="007A6806"/>
    <w:rsid w:val="00825837"/>
    <w:rsid w:val="008303F3"/>
    <w:rsid w:val="008311EC"/>
    <w:rsid w:val="0098150F"/>
    <w:rsid w:val="009A71D4"/>
    <w:rsid w:val="00B3191A"/>
    <w:rsid w:val="00BD4E61"/>
    <w:rsid w:val="00C05D4A"/>
    <w:rsid w:val="00C22B41"/>
    <w:rsid w:val="00C44307"/>
    <w:rsid w:val="00D132FD"/>
    <w:rsid w:val="00EE235D"/>
    <w:rsid w:val="00F174A2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82376"/>
  <w15:docId w15:val="{5F546BC3-8CE4-4C42-95FD-E14BCB20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74A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6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FB3"/>
  </w:style>
  <w:style w:type="paragraph" w:styleId="Fuzeile">
    <w:name w:val="footer"/>
    <w:basedOn w:val="Standard"/>
    <w:link w:val="FuzeileZchn"/>
    <w:uiPriority w:val="99"/>
    <w:unhideWhenUsed/>
    <w:qFormat/>
    <w:rsid w:val="00B31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3191A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FB3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66F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Platzhaltertext">
    <w:name w:val="Placeholder Text"/>
    <w:basedOn w:val="Absatz-Standardschriftart"/>
    <w:uiPriority w:val="99"/>
    <w:semiHidden/>
    <w:rsid w:val="00640EEE"/>
    <w:rPr>
      <w:color w:val="808080"/>
    </w:rPr>
  </w:style>
  <w:style w:type="table" w:styleId="Tabellenraster">
    <w:name w:val="Table Grid"/>
    <w:basedOn w:val="NormaleTabelle"/>
    <w:uiPriority w:val="59"/>
    <w:rsid w:val="0083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22B4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17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achbereich%20Grunds&#228;tze\F2\F2.01-Info\Corporate%20Design\Vorlagen\LAV%20nur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09A3-FE61-4E15-94D1-80F2309C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LAV nur Logo.dotx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Hönerlage, Regina</dc:creator>
  <cp:lastModifiedBy>Hönerlage, Regina</cp:lastModifiedBy>
  <cp:revision>2</cp:revision>
  <cp:lastPrinted>2015-05-28T19:34:00Z</cp:lastPrinted>
  <dcterms:created xsi:type="dcterms:W3CDTF">2021-10-04T10:16:00Z</dcterms:created>
  <dcterms:modified xsi:type="dcterms:W3CDTF">2021-10-04T10:16:00Z</dcterms:modified>
</cp:coreProperties>
</file>